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B8" w:rsidRDefault="002E53B8" w:rsidP="00B34BFC">
      <w:pPr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bookmarkStart w:id="0" w:name="_GoBack"/>
      <w:bookmarkEnd w:id="0"/>
    </w:p>
    <w:p w:rsidR="00B34BFC" w:rsidRPr="000E7C68" w:rsidRDefault="00B34BFC" w:rsidP="00B34BFC">
      <w:pPr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0E7C6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คำนำ</w:t>
      </w:r>
    </w:p>
    <w:p w:rsidR="00B34BFC" w:rsidRPr="000E7C68" w:rsidRDefault="00B34BFC" w:rsidP="00B34BFC">
      <w:pPr>
        <w:jc w:val="center"/>
        <w:rPr>
          <w:rFonts w:ascii="TH SarabunIT๙" w:hAnsi="TH SarabunIT๙" w:cs="TH SarabunIT๙"/>
          <w:sz w:val="40"/>
          <w:szCs w:val="40"/>
          <w:lang w:bidi="th-TH"/>
        </w:rPr>
      </w:pPr>
    </w:p>
    <w:p w:rsidR="00B34BFC" w:rsidRPr="000E7C68" w:rsidRDefault="00B34BFC" w:rsidP="00B34BFC">
      <w:pPr>
        <w:pStyle w:val="a3"/>
        <w:spacing w:line="0" w:lineRule="atLeast"/>
        <w:jc w:val="thaiDistribute"/>
        <w:rPr>
          <w:rFonts w:ascii="TH SarabunIT๙" w:hAnsi="TH SarabunIT๙" w:cs="TH SarabunIT๙"/>
        </w:rPr>
      </w:pPr>
      <w:r w:rsidRPr="000E7C68">
        <w:rPr>
          <w:rFonts w:ascii="TH SarabunIT๙" w:hAnsi="TH SarabunIT๙" w:cs="TH SarabunIT๙"/>
          <w:cs/>
        </w:rPr>
        <w:t xml:space="preserve"> ด</w:t>
      </w:r>
      <w:r>
        <w:rPr>
          <w:rFonts w:ascii="TH SarabunIT๙" w:hAnsi="TH SarabunIT๙" w:cs="TH SarabunIT๙"/>
          <w:cs/>
        </w:rPr>
        <w:t>้วยรัฐธรรมนูญแห่งราชอาณาจักรไทย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พุทธศักราช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2550 </w:t>
      </w:r>
      <w:r w:rsidRPr="000E7C68">
        <w:rPr>
          <w:rFonts w:ascii="TH SarabunIT๙" w:hAnsi="TH SarabunIT๙" w:cs="TH SarabunIT๙"/>
          <w:cs/>
        </w:rPr>
        <w:t xml:space="preserve">มาตรา </w:t>
      </w:r>
      <w:r w:rsidRPr="000E7C68">
        <w:rPr>
          <w:rFonts w:ascii="TH SarabunIT๙" w:hAnsi="TH SarabunIT๙" w:cs="TH SarabunIT๙"/>
        </w:rPr>
        <w:t xml:space="preserve">287 </w:t>
      </w:r>
      <w:r w:rsidRPr="000E7C68">
        <w:rPr>
          <w:rFonts w:ascii="TH SarabunIT๙" w:hAnsi="TH SarabunIT๙" w:cs="TH SarabunIT๙"/>
          <w:cs/>
        </w:rPr>
        <w:t xml:space="preserve">วรรค </w:t>
      </w:r>
      <w:r w:rsidRPr="000E7C68">
        <w:rPr>
          <w:rFonts w:ascii="TH SarabunIT๙" w:hAnsi="TH SarabunIT๙" w:cs="TH SarabunIT๙"/>
        </w:rPr>
        <w:t xml:space="preserve">3 </w:t>
      </w:r>
      <w:r w:rsidRPr="000E7C68">
        <w:rPr>
          <w:rFonts w:ascii="TH SarabunIT๙" w:hAnsi="TH SarabunIT๙" w:cs="TH SarabunIT๙"/>
          <w:cs/>
        </w:rPr>
        <w:t xml:space="preserve">บัญญัติให้องค์กรปกครองส่วนท้องถิ่นต้องรายงานผลการดำเนินงานต่อประชาชนในเรื่องการจัดทำงบประมาณ       </w:t>
      </w:r>
      <w:r>
        <w:rPr>
          <w:rFonts w:ascii="TH SarabunIT๙" w:hAnsi="TH SarabunIT๙" w:cs="TH SarabunIT๙"/>
          <w:cs/>
        </w:rPr>
        <w:t>การใช้จ่าย</w:t>
      </w:r>
      <w:r>
        <w:rPr>
          <w:rFonts w:ascii="TH SarabunIT๙" w:hAnsi="TH SarabunIT๙" w:cs="TH SarabunIT๙" w:hint="cs"/>
          <w:cs/>
        </w:rPr>
        <w:t xml:space="preserve"> </w:t>
      </w:r>
      <w:r w:rsidRPr="000E7C68">
        <w:rPr>
          <w:rFonts w:ascii="TH SarabunIT๙" w:hAnsi="TH SarabunIT๙" w:cs="TH SarabunIT๙"/>
          <w:cs/>
        </w:rPr>
        <w:t>และผลการดำเนินงานในรอบปี เพื่อให้ประชาชนมีส่วนร่วมในการตรวจสอบและกำกับการบริหารจัดการองค์กรปกครองส่วนท้องถิ่น และระเบียบกระทรวงมหาดไทยว่าด้วยการจัดทำแผนพัฒนาองค์กรปกครองส่วนท้องถิ่น พ</w:t>
      </w:r>
      <w:r w:rsidRPr="000E7C68">
        <w:rPr>
          <w:rFonts w:ascii="TH SarabunIT๙" w:hAnsi="TH SarabunIT๙" w:cs="TH SarabunIT๙"/>
        </w:rPr>
        <w:t>.</w:t>
      </w:r>
      <w:r w:rsidRPr="000E7C68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 xml:space="preserve">.2548 </w:t>
      </w:r>
      <w:r>
        <w:rPr>
          <w:rFonts w:ascii="TH SarabunIT๙" w:hAnsi="TH SarabunIT๙" w:cs="TH SarabunIT๙" w:hint="cs"/>
          <w:cs/>
        </w:rPr>
        <w:t xml:space="preserve">และแก้ไขเพิ่มเติมถึงฉบับที่  </w:t>
      </w:r>
      <w:r w:rsidR="00DD156A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  (พ.ศ.  </w:t>
      </w:r>
      <w:r w:rsidR="00ED22CC">
        <w:rPr>
          <w:rFonts w:ascii="TH SarabunIT๙" w:hAnsi="TH SarabunIT๙" w:cs="TH SarabunIT๙" w:hint="cs"/>
          <w:cs/>
        </w:rPr>
        <w:t>๒๕๖๑</w:t>
      </w:r>
      <w:r>
        <w:rPr>
          <w:rFonts w:ascii="TH SarabunIT๙" w:hAnsi="TH SarabunIT๙" w:cs="TH SarabunIT๙" w:hint="cs"/>
          <w:cs/>
        </w:rPr>
        <w:t xml:space="preserve">)  </w:t>
      </w:r>
      <w:r>
        <w:rPr>
          <w:rFonts w:ascii="TH SarabunIT๙" w:hAnsi="TH SarabunIT๙" w:cs="TH SarabunIT๙"/>
          <w:cs/>
        </w:rPr>
        <w:t>ข้อ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30</w:t>
      </w:r>
      <w:r w:rsidR="00C27D79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>(</w:t>
      </w:r>
      <w:r w:rsidR="00DD156A"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</w:rPr>
        <w:t xml:space="preserve">) </w:t>
      </w:r>
      <w:r w:rsidR="00DD156A">
        <w:rPr>
          <w:rFonts w:ascii="TH SarabunIT๙" w:hAnsi="TH SarabunIT๙" w:cs="TH SarabunIT๙" w:hint="cs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สนอต่อสภาท้องถิ่น  และคณะกรรมการพัฒนาท้องถิ่น  พร้อมทั้งประกาศ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รายงานเสนอความเห็นดังกล่าว  และปิดประกาศไว้เป็นระยะเวลาไม่น้อยกว่าสามสิบวันโดยอย่างน้อยปีละหนึ่งครั้งภายในเดือนธันวาคมของทุปี</w:t>
      </w:r>
    </w:p>
    <w:p w:rsidR="00B34BFC" w:rsidRPr="000E7C68" w:rsidRDefault="00B34BFC" w:rsidP="00B34BFC">
      <w:pPr>
        <w:pStyle w:val="2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ab/>
        <w:t>คณะกรรมการติดตามและประเมินผลแผนพัฒนาองค์การบริหารส่วนตำบล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บางดี</w:t>
      </w:r>
      <w:r w:rsidRPr="000E7C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ซึ่งได้รับการแต่งตั้งตามระเบียบกระทรวงมหาดไทยว่าด้วยการจัดแผนพัฒนาขององค์กรปกครองส่วนท้องถิ่น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0E7C68">
        <w:rPr>
          <w:rFonts w:ascii="TH SarabunIT๙" w:hAnsi="TH SarabunIT๙" w:cs="TH SarabunIT๙"/>
          <w:sz w:val="32"/>
          <w:szCs w:val="32"/>
          <w:cs/>
        </w:rPr>
        <w:t>.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0E7C68">
        <w:rPr>
          <w:rFonts w:ascii="TH SarabunIT๙" w:hAnsi="TH SarabunIT๙" w:cs="TH SarabunIT๙"/>
          <w:sz w:val="32"/>
          <w:szCs w:val="32"/>
          <w:cs/>
        </w:rPr>
        <w:t xml:space="preserve">.2548 </w:t>
      </w:r>
      <w:r w:rsidRPr="002047F3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และแก้ไขเพิ่มเติมถึงฉบับที่</w:t>
      </w:r>
      <w:r w:rsidRPr="0020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22CC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2047F3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2047F3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2047F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047F3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2047F3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ED22CC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๒๕๖๑</w:t>
      </w:r>
      <w:r w:rsidRPr="002047F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ได้ดำเนินการกำหนด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ซึ่งให้มีวิธีการติดตามและประเมินผลตามระบบสารสนเทศเพื่อการติดตามและประเมินผลแผน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การใช้จ่ายงบประมาณขององค์กรปกครองส่วนท้องถิ่น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ดังนั้นเพื่อให้สอดคล้องกับระเบียบฯ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จึงได้มีการติดตามและประเมินผลแผนพัฒนา</w:t>
      </w:r>
      <w:r w:rsidR="0045587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ฯ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ในรอบปีงบประมาณ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587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</w:t>
      </w:r>
      <w:r w:rsidR="00E822B8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ขึ้น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และสรุปรายงานผลการติดตามและประเมินผลเสนอผู้บริหาร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คณะกรรมการพัฒนาฯ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7C68">
        <w:rPr>
          <w:rFonts w:ascii="TH SarabunIT๙" w:hAnsi="TH SarabunIT๙" w:cs="TH SarabunIT๙"/>
          <w:sz w:val="32"/>
          <w:szCs w:val="32"/>
          <w:cs/>
          <w:lang w:bidi="th-TH"/>
        </w:rPr>
        <w:t>และประชาชนรับทราบโดยทั่วกันในลำดับต่อไป</w:t>
      </w:r>
    </w:p>
    <w:p w:rsidR="00B34BFC" w:rsidRPr="000E7C68" w:rsidRDefault="00B34BFC" w:rsidP="00B34BFC">
      <w:pPr>
        <w:pStyle w:val="2"/>
        <w:spacing w:after="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4BFC" w:rsidRDefault="00B34BFC" w:rsidP="00B34BFC">
      <w:pPr>
        <w:pStyle w:val="2"/>
        <w:spacing w:after="0" w:line="20" w:lineRule="atLeast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 w:rsidRPr="000E7C68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</w:p>
    <w:p w:rsidR="00B34BFC" w:rsidRDefault="00B34BFC" w:rsidP="00B34BFC">
      <w:pPr>
        <w:pStyle w:val="2"/>
        <w:spacing w:after="0" w:line="20" w:lineRule="atLeast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</w:p>
    <w:p w:rsidR="00B34BFC" w:rsidRPr="000E7C68" w:rsidRDefault="00B34BFC" w:rsidP="00B34BFC">
      <w:pPr>
        <w:pStyle w:val="2"/>
        <w:spacing w:after="0" w:line="20" w:lineRule="atLeast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</w:p>
    <w:p w:rsidR="00B34BFC" w:rsidRPr="000E7C68" w:rsidRDefault="00B34BFC" w:rsidP="00B34BFC">
      <w:pPr>
        <w:pStyle w:val="2"/>
        <w:spacing w:after="0" w:line="20" w:lineRule="atLeast"/>
        <w:ind w:left="360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E7C68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Pr="000E7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0E7C6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คณะกรรมการติดตามและประเมินผลแผนพัฒนา</w:t>
      </w:r>
    </w:p>
    <w:p w:rsidR="00B34BFC" w:rsidRDefault="00B34BFC" w:rsidP="00B34BFC">
      <w:pPr>
        <w:pStyle w:val="2"/>
        <w:spacing w:line="20" w:lineRule="atLeast"/>
        <w:ind w:left="3600" w:firstLine="720"/>
        <w:jc w:val="righ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E7C6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บางดี</w:t>
      </w:r>
    </w:p>
    <w:p w:rsidR="0080172A" w:rsidRPr="001B71F7" w:rsidRDefault="0080172A" w:rsidP="00B34BFC">
      <w:pPr>
        <w:pStyle w:val="2"/>
        <w:spacing w:line="20" w:lineRule="atLeast"/>
        <w:ind w:left="3600" w:firstLine="720"/>
        <w:jc w:val="right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พฤศจิกายน  256</w:t>
      </w:r>
      <w:r w:rsidR="00E822B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</w:t>
      </w:r>
    </w:p>
    <w:p w:rsidR="00B34BFC" w:rsidRPr="000E7C68" w:rsidRDefault="00B34BFC" w:rsidP="00B34BFC">
      <w:pPr>
        <w:rPr>
          <w:rFonts w:ascii="TH SarabunIT๙" w:hAnsi="TH SarabunIT๙" w:cs="TH SarabunIT๙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B34BFC" w:rsidRDefault="00B34BFC" w:rsidP="00B34BFC">
      <w:pPr>
        <w:rPr>
          <w:rFonts w:cstheme="minorBidi"/>
          <w:lang w:bidi="th-TH"/>
        </w:rPr>
      </w:pPr>
    </w:p>
    <w:p w:rsidR="001A503D" w:rsidRPr="00B34BFC" w:rsidRDefault="001A503D">
      <w:pPr>
        <w:rPr>
          <w:rFonts w:cstheme="minorBidi"/>
          <w:szCs w:val="30"/>
          <w:cs/>
          <w:lang w:bidi="th-TH"/>
        </w:rPr>
      </w:pPr>
    </w:p>
    <w:sectPr w:rsidR="001A503D" w:rsidRPr="00B34BFC" w:rsidSect="001A5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FC"/>
    <w:rsid w:val="0007540D"/>
    <w:rsid w:val="001A503D"/>
    <w:rsid w:val="002E53B8"/>
    <w:rsid w:val="003C37AE"/>
    <w:rsid w:val="00455879"/>
    <w:rsid w:val="007171D9"/>
    <w:rsid w:val="0078771D"/>
    <w:rsid w:val="0080172A"/>
    <w:rsid w:val="00984B09"/>
    <w:rsid w:val="00AB108A"/>
    <w:rsid w:val="00AB297D"/>
    <w:rsid w:val="00B34BFC"/>
    <w:rsid w:val="00C27D79"/>
    <w:rsid w:val="00D53FE8"/>
    <w:rsid w:val="00DD156A"/>
    <w:rsid w:val="00E822B8"/>
    <w:rsid w:val="00ED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6A62F-2166-422E-9F88-589FF72C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FC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4BFC"/>
    <w:pPr>
      <w:ind w:firstLine="1440"/>
    </w:pPr>
    <w:rPr>
      <w:rFonts w:ascii="AngsanaUPC" w:eastAsia="Cordia New" w:hAnsi="AngsanaUPC" w:cs="AngsanaUPC"/>
      <w:color w:val="000000"/>
      <w:sz w:val="32"/>
      <w:szCs w:val="32"/>
      <w:lang w:bidi="th-TH"/>
    </w:rPr>
  </w:style>
  <w:style w:type="character" w:customStyle="1" w:styleId="a4">
    <w:name w:val="การเยื้องเนื้อความ อักขระ"/>
    <w:basedOn w:val="a0"/>
    <w:link w:val="a3"/>
    <w:rsid w:val="00B34BFC"/>
    <w:rPr>
      <w:rFonts w:ascii="AngsanaUPC" w:eastAsia="Cordia New" w:hAnsi="AngsanaUPC" w:cs="AngsanaUPC"/>
      <w:color w:val="000000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B34BFC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B34BFC"/>
    <w:rPr>
      <w:rFonts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dcterms:created xsi:type="dcterms:W3CDTF">2021-05-12T08:44:00Z</dcterms:created>
  <dcterms:modified xsi:type="dcterms:W3CDTF">2021-05-12T08:44:00Z</dcterms:modified>
</cp:coreProperties>
</file>